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642CC" w14:textId="79546FBC" w:rsidR="007B3FFD" w:rsidRDefault="007B3FFD" w:rsidP="00D366BB">
      <w:pPr>
        <w:jc w:val="center"/>
      </w:pPr>
      <w:r>
        <w:t>THORNGUMBALD PRESCHOOL</w:t>
      </w:r>
    </w:p>
    <w:p w14:paraId="532590D0" w14:textId="02FE737E" w:rsidR="007B3FFD" w:rsidRDefault="007B3FFD" w:rsidP="00D366BB">
      <w:pPr>
        <w:jc w:val="center"/>
      </w:pPr>
      <w:r>
        <w:t>POLICY FOR THE EARLY YEARS FOUNDATION STAGE</w:t>
      </w:r>
    </w:p>
    <w:p w14:paraId="76DCBFA1" w14:textId="77777777" w:rsidR="007B3FFD" w:rsidRDefault="007B3FFD" w:rsidP="007B3FFD"/>
    <w:p w14:paraId="476B5277" w14:textId="77777777" w:rsidR="007B3FFD" w:rsidRPr="00D366BB" w:rsidRDefault="007B3FFD" w:rsidP="007B3FFD">
      <w:pPr>
        <w:rPr>
          <w:b/>
          <w:bCs/>
        </w:rPr>
      </w:pPr>
      <w:r w:rsidRPr="00D366BB">
        <w:rPr>
          <w:b/>
          <w:bCs/>
        </w:rPr>
        <w:t xml:space="preserve">Rationale </w:t>
      </w:r>
    </w:p>
    <w:p w14:paraId="7F58A094" w14:textId="77777777" w:rsidR="007B3FFD" w:rsidRDefault="007B3FFD" w:rsidP="007B3FFD"/>
    <w:p w14:paraId="1D610872" w14:textId="77777777" w:rsidR="007B3FFD" w:rsidRDefault="007B3FFD" w:rsidP="007B3FFD">
      <w:r>
        <w:t xml:space="preserve">The Early years Foundation Stage will be fun. Our intention is to develop quality and consistency of education and welfare for the children in this Preschool during their time with us. Our setting will meet the standards and statutory requirements set out in the 'Child Care Act 2006'. All children will experience provision of the highest standards and they will enjoy their time at Thorngumbald Preschool. </w:t>
      </w:r>
    </w:p>
    <w:p w14:paraId="10A1E025" w14:textId="77777777" w:rsidR="007B3FFD" w:rsidRDefault="007B3FFD" w:rsidP="007B3FFD"/>
    <w:p w14:paraId="584F459A" w14:textId="77777777" w:rsidR="007B3FFD" w:rsidRPr="00D366BB" w:rsidRDefault="007B3FFD" w:rsidP="007B3FFD">
      <w:pPr>
        <w:rPr>
          <w:b/>
          <w:bCs/>
        </w:rPr>
      </w:pPr>
      <w:r w:rsidRPr="00D366BB">
        <w:rPr>
          <w:b/>
          <w:bCs/>
        </w:rPr>
        <w:t xml:space="preserve">Our Aims </w:t>
      </w:r>
    </w:p>
    <w:p w14:paraId="1CE1357D" w14:textId="29EC74E4" w:rsidR="000775AD" w:rsidRDefault="007B3FFD" w:rsidP="007B3FFD">
      <w:pPr>
        <w:pStyle w:val="ListParagraph"/>
        <w:numPr>
          <w:ilvl w:val="0"/>
          <w:numId w:val="1"/>
        </w:numPr>
      </w:pPr>
      <w:r>
        <w:t>To ensure that all children can access the EYFS curriculum to help them achieve their full potential.</w:t>
      </w:r>
    </w:p>
    <w:p w14:paraId="6F4D0A52" w14:textId="37C2E3E0" w:rsidR="007B3FFD" w:rsidRDefault="007B3FFD" w:rsidP="007B3FFD">
      <w:pPr>
        <w:pStyle w:val="ListParagraph"/>
        <w:numPr>
          <w:ilvl w:val="0"/>
          <w:numId w:val="1"/>
        </w:numPr>
      </w:pPr>
      <w:r>
        <w:t xml:space="preserve">To help every child achieve the ‘every child </w:t>
      </w:r>
      <w:proofErr w:type="gramStart"/>
      <w:r>
        <w:t>matters’</w:t>
      </w:r>
      <w:proofErr w:type="gramEnd"/>
      <w:r>
        <w:t xml:space="preserve"> outcomes of Staying Safe, Being Healthy, Enjoying and Achieving, Making a Positive Contribution, Achieving Economic Well-Being.</w:t>
      </w:r>
    </w:p>
    <w:p w14:paraId="4AACCFB5" w14:textId="1B55B077" w:rsidR="007B3FFD" w:rsidRDefault="007B3FFD" w:rsidP="007B3FFD">
      <w:pPr>
        <w:pStyle w:val="ListParagraph"/>
        <w:numPr>
          <w:ilvl w:val="0"/>
          <w:numId w:val="1"/>
        </w:numPr>
      </w:pPr>
      <w:r>
        <w:t>To set high standards for Learning, Development, Care and Welfare, and Progress t</w:t>
      </w:r>
      <w:r w:rsidR="00D366BB">
        <w:t xml:space="preserve">o </w:t>
      </w:r>
      <w:r>
        <w:t>ensure that no child is left behind.</w:t>
      </w:r>
    </w:p>
    <w:p w14:paraId="41AE1428" w14:textId="1480F858" w:rsidR="007B3FFD" w:rsidRDefault="007B3FFD" w:rsidP="007B3FFD">
      <w:pPr>
        <w:pStyle w:val="ListParagraph"/>
        <w:numPr>
          <w:ilvl w:val="0"/>
          <w:numId w:val="1"/>
        </w:numPr>
      </w:pPr>
      <w:r>
        <w:t>To provide equality of opportunity, to ensure that there is no discrimination and that all children are included.</w:t>
      </w:r>
    </w:p>
    <w:p w14:paraId="32C3F334" w14:textId="2797C989" w:rsidR="007B3FFD" w:rsidRDefault="007B3FFD" w:rsidP="007B3FFD">
      <w:pPr>
        <w:pStyle w:val="ListParagraph"/>
        <w:numPr>
          <w:ilvl w:val="0"/>
          <w:numId w:val="1"/>
        </w:numPr>
      </w:pPr>
      <w:r>
        <w:t>To build a strong and effective partnership with parents, carers, professionals and Primary Schools to support learning and help ensure smooth transition periods.</w:t>
      </w:r>
    </w:p>
    <w:p w14:paraId="051B4977" w14:textId="0E87CD3D" w:rsidR="007B3FFD" w:rsidRDefault="007B3FFD" w:rsidP="007B3FFD">
      <w:pPr>
        <w:pStyle w:val="ListParagraph"/>
        <w:numPr>
          <w:ilvl w:val="0"/>
          <w:numId w:val="1"/>
        </w:numPr>
      </w:pPr>
      <w:r>
        <w:t xml:space="preserve">To build a foundation for future learning by meeting the individual needs and </w:t>
      </w:r>
      <w:r w:rsidR="000C500F">
        <w:t>interests</w:t>
      </w:r>
      <w:r>
        <w:t xml:space="preserve"> of a child.</w:t>
      </w:r>
    </w:p>
    <w:p w14:paraId="47A58F26" w14:textId="67B96A1F" w:rsidR="007B3FFD" w:rsidRDefault="007B3FFD" w:rsidP="007B3FFD">
      <w:pPr>
        <w:pStyle w:val="ListParagraph"/>
        <w:numPr>
          <w:ilvl w:val="0"/>
          <w:numId w:val="1"/>
        </w:numPr>
      </w:pPr>
      <w:r>
        <w:t>To establish effective strategies for observation and assessment for learning. To provide a safe and stimulati</w:t>
      </w:r>
      <w:r w:rsidR="00D366BB">
        <w:t>ng</w:t>
      </w:r>
      <w:r>
        <w:t xml:space="preserve"> environment through a balance of adult led and child initiated activities.</w:t>
      </w:r>
    </w:p>
    <w:p w14:paraId="7B6B3E43" w14:textId="77777777" w:rsidR="007B3FFD" w:rsidRDefault="007B3FFD" w:rsidP="007B3FFD"/>
    <w:p w14:paraId="2C82B564" w14:textId="2A920270" w:rsidR="007B3FFD" w:rsidRDefault="007B3FFD" w:rsidP="007B3FFD">
      <w:pPr>
        <w:rPr>
          <w:b/>
          <w:bCs/>
        </w:rPr>
      </w:pPr>
      <w:r w:rsidRPr="007B3FFD">
        <w:rPr>
          <w:b/>
          <w:bCs/>
        </w:rPr>
        <w:t>Broad Guidelines</w:t>
      </w:r>
    </w:p>
    <w:p w14:paraId="3E745D0D" w14:textId="2D802307" w:rsidR="007B3FFD" w:rsidRDefault="007B3FFD" w:rsidP="007B3FFD">
      <w:pPr>
        <w:pStyle w:val="ListParagraph"/>
        <w:numPr>
          <w:ilvl w:val="0"/>
          <w:numId w:val="2"/>
        </w:numPr>
      </w:pPr>
      <w:r>
        <w:t>The statutory requirements of the Framework published in 20</w:t>
      </w:r>
      <w:r w:rsidR="00D366BB">
        <w:t>21</w:t>
      </w:r>
      <w:r>
        <w:t xml:space="preserve"> will be met.</w:t>
      </w:r>
    </w:p>
    <w:p w14:paraId="2C8E1E40" w14:textId="65C051DE" w:rsidR="007B3FFD" w:rsidRDefault="007B3FFD" w:rsidP="007B3FFD">
      <w:pPr>
        <w:pStyle w:val="ListParagraph"/>
        <w:numPr>
          <w:ilvl w:val="0"/>
          <w:numId w:val="2"/>
        </w:numPr>
      </w:pPr>
      <w:r>
        <w:t>We will take account of the statutory guidance and will demonstrate clear reasons where we decide to depart from it.</w:t>
      </w:r>
    </w:p>
    <w:p w14:paraId="1E119DFF" w14:textId="3D37300A" w:rsidR="007B3FFD" w:rsidRDefault="007B3FFD" w:rsidP="007B3FFD">
      <w:pPr>
        <w:pStyle w:val="ListParagraph"/>
        <w:numPr>
          <w:ilvl w:val="0"/>
          <w:numId w:val="2"/>
        </w:numPr>
      </w:pPr>
      <w:r>
        <w:t xml:space="preserve">In our teaching, learning </w:t>
      </w:r>
      <w:r w:rsidR="000C500F">
        <w:t>and</w:t>
      </w:r>
      <w:r>
        <w:t xml:space="preserve"> planning we will take account of four themes of the EYFS Framework</w:t>
      </w:r>
      <w:r w:rsidR="000C500F">
        <w:t>: A Unique Child, Positive Relationships, Enabling Environments, Learning and Development.</w:t>
      </w:r>
    </w:p>
    <w:p w14:paraId="04848608" w14:textId="414E4E69" w:rsidR="000C500F" w:rsidRDefault="000C500F" w:rsidP="007B3FFD">
      <w:pPr>
        <w:pStyle w:val="ListParagraph"/>
        <w:numPr>
          <w:ilvl w:val="0"/>
          <w:numId w:val="2"/>
        </w:numPr>
      </w:pPr>
      <w:r>
        <w:t>We will ensure that we meet the legal requirements for safeguarding and promoting children’s welfare, health and safety, by ensuring that we employ suitable people and by ensuring that our premises, environment and equipment are safe, secure and suitable.</w:t>
      </w:r>
    </w:p>
    <w:p w14:paraId="57368929" w14:textId="4F1CBCCA" w:rsidR="000C500F" w:rsidRDefault="000C500F" w:rsidP="007B3FFD">
      <w:pPr>
        <w:pStyle w:val="ListParagraph"/>
        <w:numPr>
          <w:ilvl w:val="0"/>
          <w:numId w:val="2"/>
        </w:numPr>
      </w:pPr>
      <w:r>
        <w:t xml:space="preserve">We will put into place effective organisation of the EYFS and we will keep the appropriate documentation as set out in the Framework with regard to GDPR 2018. </w:t>
      </w:r>
    </w:p>
    <w:p w14:paraId="7BF0A16A" w14:textId="0AD95908" w:rsidR="000C500F" w:rsidRDefault="000C500F" w:rsidP="007B3FFD">
      <w:pPr>
        <w:pStyle w:val="ListParagraph"/>
        <w:numPr>
          <w:ilvl w:val="0"/>
          <w:numId w:val="2"/>
        </w:numPr>
      </w:pPr>
      <w:r>
        <w:t>We will meet the learning and development requirements by continuing to build upon our curriculum, teaching and learning in the Area of Learning. We will work hard towards acquisition of the Early Learning Goals by the time the children move onto Primary school, or the academic year in which the children are five.</w:t>
      </w:r>
    </w:p>
    <w:p w14:paraId="4F394067" w14:textId="5CB90528" w:rsidR="000C500F" w:rsidRDefault="000C500F" w:rsidP="007B3FFD">
      <w:pPr>
        <w:pStyle w:val="ListParagraph"/>
        <w:numPr>
          <w:ilvl w:val="0"/>
          <w:numId w:val="2"/>
        </w:numPr>
      </w:pPr>
      <w:r>
        <w:lastRenderedPageBreak/>
        <w:t>We will use the educational programmes of the EYFS Framework to develop the skills and processes to be taught and we will put in place effective arrangements for addressing children</w:t>
      </w:r>
      <w:r w:rsidR="00D366BB">
        <w:t>’s</w:t>
      </w:r>
      <w:r>
        <w:t xml:space="preserve"> achievements and progress</w:t>
      </w:r>
      <w:r w:rsidR="00D366BB">
        <w:t>.</w:t>
      </w:r>
    </w:p>
    <w:p w14:paraId="50AC699C" w14:textId="37695EE7" w:rsidR="000C500F" w:rsidRDefault="000C500F" w:rsidP="000C500F"/>
    <w:p w14:paraId="606AA6BF" w14:textId="1B834B39" w:rsidR="000C500F" w:rsidRDefault="000C500F" w:rsidP="000C500F">
      <w:r>
        <w:t>Rationale</w:t>
      </w:r>
    </w:p>
    <w:p w14:paraId="16E99743" w14:textId="319D65B6" w:rsidR="000C500F" w:rsidRDefault="000C500F" w:rsidP="000C500F">
      <w:r>
        <w:t xml:space="preserve">Importance will be given </w:t>
      </w:r>
      <w:proofErr w:type="gramStart"/>
      <w:r>
        <w:t>to:</w:t>
      </w:r>
      <w:proofErr w:type="gramEnd"/>
      <w:r>
        <w:t xml:space="preserve"> play and the balance between adult and led child initiated activities. We will recognise the individuality of children and accept that due to different rates of development and progress that children make, some will achieve, some will exceed and some will </w:t>
      </w:r>
      <w:proofErr w:type="gramStart"/>
      <w:r>
        <w:t>working</w:t>
      </w:r>
      <w:proofErr w:type="gramEnd"/>
      <w:r>
        <w:t xml:space="preserve"> towards the Early Learning Goals by the end of Foundation Stage. This policy should be read in conjunction with all of our other policies. These apply equally to the Early Years Foundation Stage.</w:t>
      </w:r>
    </w:p>
    <w:p w14:paraId="7E53CBC8" w14:textId="6FBDC199" w:rsidR="000C500F" w:rsidRDefault="000C500F" w:rsidP="000C500F"/>
    <w:p w14:paraId="5DB8F3DB" w14:textId="4107C252" w:rsidR="000C500F" w:rsidRDefault="000C500F" w:rsidP="000C500F">
      <w:r>
        <w:t>06/09/21</w:t>
      </w:r>
    </w:p>
    <w:p w14:paraId="61B6A81E" w14:textId="375C690E" w:rsidR="00D366BB" w:rsidRDefault="00D366BB" w:rsidP="000C500F"/>
    <w:p w14:paraId="6F3715F9" w14:textId="0B7379FC" w:rsidR="00D366BB" w:rsidRPr="00D366BB" w:rsidRDefault="00D366BB" w:rsidP="000C500F">
      <w:pPr>
        <w:rPr>
          <w:i/>
          <w:iCs/>
        </w:rPr>
      </w:pPr>
      <w:r>
        <w:rPr>
          <w:i/>
          <w:iCs/>
        </w:rPr>
        <w:t>This document replaces policy adopted: 22/04/2009</w:t>
      </w:r>
    </w:p>
    <w:sectPr w:rsidR="00D366BB" w:rsidRPr="00D366BB" w:rsidSect="000C500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C0379"/>
    <w:multiLevelType w:val="hybridMultilevel"/>
    <w:tmpl w:val="B13E0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984257"/>
    <w:multiLevelType w:val="hybridMultilevel"/>
    <w:tmpl w:val="EAA8D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FFD"/>
    <w:rsid w:val="000C500F"/>
    <w:rsid w:val="001D5E36"/>
    <w:rsid w:val="007B3FFD"/>
    <w:rsid w:val="00D366BB"/>
    <w:rsid w:val="00FC2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862A"/>
  <w15:chartTrackingRefBased/>
  <w15:docId w15:val="{69CBB1B8-F85F-914F-8EAB-31BA4C91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Coombs</dc:creator>
  <cp:keywords/>
  <dc:description/>
  <cp:lastModifiedBy>Rebecca Coombs</cp:lastModifiedBy>
  <cp:revision>2</cp:revision>
  <dcterms:created xsi:type="dcterms:W3CDTF">2021-09-06T15:40:00Z</dcterms:created>
  <dcterms:modified xsi:type="dcterms:W3CDTF">2021-09-06T15:40:00Z</dcterms:modified>
</cp:coreProperties>
</file>